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A20" w:rsidRDefault="005C49A1">
      <w:pPr>
        <w:pStyle w:val="a4"/>
        <w:spacing w:beforeLines="50" w:before="156" w:afterLines="50" w:after="156"/>
        <w:jc w:val="center"/>
        <w:rPr>
          <w:rFonts w:ascii="Times New Roman" w:eastAsia="黑体" w:hAnsi="Times New Roman"/>
          <w:color w:val="000000" w:themeColor="text1"/>
          <w:sz w:val="32"/>
          <w:szCs w:val="32"/>
        </w:rPr>
      </w:pPr>
      <w:bookmarkStart w:id="0" w:name="_GoBack"/>
      <w:bookmarkEnd w:id="0"/>
      <w:r w:rsidRPr="00767E3D">
        <w:rPr>
          <w:rFonts w:ascii="黑体" w:eastAsia="黑体" w:hAnsi="黑体"/>
          <w:color w:val="000000" w:themeColor="text1"/>
          <w:sz w:val="30"/>
          <w:szCs w:val="30"/>
        </w:rPr>
        <w:t>关</w:t>
      </w:r>
      <w:r w:rsidRPr="00767E3D">
        <w:rPr>
          <w:rFonts w:ascii="黑体" w:eastAsia="黑体" w:hAnsi="黑体" w:hint="eastAsia"/>
          <w:color w:val="000000" w:themeColor="text1"/>
          <w:sz w:val="30"/>
          <w:szCs w:val="30"/>
        </w:rPr>
        <w:t>于做好2019年下半年各级“大学生创新创业训练计划”项目中期检查和结题验收的通知</w:t>
      </w:r>
    </w:p>
    <w:p w:rsidR="00892A20" w:rsidRPr="00767E3D" w:rsidRDefault="005C49A1" w:rsidP="00767E3D">
      <w:pPr>
        <w:pStyle w:val="a4"/>
        <w:spacing w:afterLines="50" w:after="156" w:line="540" w:lineRule="exact"/>
        <w:rPr>
          <w:rFonts w:asciiTheme="minorEastAsia" w:eastAsiaTheme="minorEastAsia" w:hAnsiTheme="minorEastAsia"/>
          <w:b/>
          <w:color w:val="000000" w:themeColor="text1"/>
          <w:sz w:val="24"/>
          <w:szCs w:val="24"/>
        </w:rPr>
      </w:pPr>
      <w:r w:rsidRPr="00767E3D">
        <w:rPr>
          <w:rFonts w:asciiTheme="minorEastAsia" w:eastAsiaTheme="minorEastAsia" w:hAnsiTheme="minorEastAsia" w:hint="eastAsia"/>
          <w:b/>
          <w:color w:val="000000" w:themeColor="text1"/>
          <w:sz w:val="24"/>
          <w:szCs w:val="24"/>
        </w:rPr>
        <w:t>各学院，有关单位：</w:t>
      </w: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为加强我校大学生创新创业训练计划项目过程管理，提高项目完成质量，根据《中国矿业大学“本科教学工程”国家级大学生创新创业训练计划项目管理办法》（中矿大教字[2012]10号）等文件精神，现决定对我校大学生创新创业训练计划项目进行中期检查和结题验收工作。具体事项通知如下：</w:t>
      </w:r>
    </w:p>
    <w:p w:rsidR="00892A20" w:rsidRPr="00767E3D" w:rsidRDefault="005C49A1" w:rsidP="00767E3D">
      <w:pPr>
        <w:spacing w:afterLines="50" w:after="156" w:line="540" w:lineRule="exact"/>
        <w:ind w:firstLineChars="200" w:firstLine="482"/>
        <w:rPr>
          <w:rFonts w:asciiTheme="minorEastAsia" w:eastAsiaTheme="minorEastAsia" w:hAnsiTheme="minorEastAsia"/>
          <w:b/>
          <w:color w:val="000000" w:themeColor="text1"/>
          <w:sz w:val="24"/>
          <w:szCs w:val="24"/>
        </w:rPr>
      </w:pPr>
      <w:r w:rsidRPr="00767E3D">
        <w:rPr>
          <w:rFonts w:asciiTheme="minorEastAsia" w:eastAsiaTheme="minorEastAsia" w:hAnsiTheme="minorEastAsia" w:hint="eastAsia"/>
          <w:b/>
          <w:color w:val="000000" w:themeColor="text1"/>
          <w:sz w:val="24"/>
          <w:szCs w:val="24"/>
        </w:rPr>
        <w:t>一、组织管理</w:t>
      </w: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 xml:space="preserve"> 1.本次中期检查和结题验收由各单位自行组织开展，大学生创新训练中心全面进行督导。创业类项目由校团委负责，大创中心、国家重点实验室和低碳能源研究院负责各自的项目，科研平台的项目由大学生创新训练中心负责，其余项目根据主持人所在学院由各学院负责。组织形式可采取现场答辩或集中评审，国家级和省级项目原则上须采用现场答辩的形式，专家组成员一般不少于5人。</w:t>
      </w: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2.中期检查和结题验收可同期或分期进行，须于2019年12月20日(周五)之前完成，具体时间和安排由各单位自行制定并通知学生。</w:t>
      </w: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3.各单位将制定好的答辩安排（附件6）以“xx单位-19年下半年大创中期和结题答辩安排”命名，于2019年11月22日(周五)前，发送至邮箱：cumtdcxm@163.com，届时将安排专家进行督导检查。</w:t>
      </w:r>
    </w:p>
    <w:p w:rsidR="00892A20" w:rsidRPr="00767E3D" w:rsidRDefault="005C49A1" w:rsidP="00767E3D">
      <w:pPr>
        <w:spacing w:afterLines="50" w:after="156" w:line="540" w:lineRule="exact"/>
        <w:ind w:firstLineChars="200" w:firstLine="482"/>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b/>
          <w:color w:val="000000" w:themeColor="text1"/>
          <w:sz w:val="24"/>
          <w:szCs w:val="24"/>
        </w:rPr>
        <w:t>二、中期检查答辩具体要求</w:t>
      </w: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1.需进行中期检查的项目为： 2019年立项的国家级创业训练项目，省级和校级创新训练项目。</w:t>
      </w:r>
    </w:p>
    <w:p w:rsidR="00892A20" w:rsidRPr="00767E3D" w:rsidRDefault="005C49A1" w:rsidP="00767E3D">
      <w:pPr>
        <w:spacing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2.项目负责人须填写《中国矿业大学‘大学生创新训练计划’项目中期检查</w:t>
      </w:r>
      <w:r w:rsidRPr="00767E3D">
        <w:rPr>
          <w:rFonts w:asciiTheme="minorEastAsia" w:eastAsiaTheme="minorEastAsia" w:hAnsiTheme="minorEastAsia" w:hint="eastAsia"/>
          <w:color w:val="000000" w:themeColor="text1"/>
          <w:sz w:val="24"/>
          <w:szCs w:val="24"/>
        </w:rPr>
        <w:lastRenderedPageBreak/>
        <w:t>报告书》（附件1）并由指导教师签署意见，将纸质版和电子版交至学院教学办公室，上交时限以各学院通知为准。同时登录中国矿业大学大学生创新训练智能管理系统完成大学生创新训练中期检查在线填报工作。</w:t>
      </w: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登录网址：</w:t>
      </w:r>
      <w:r w:rsidRPr="00767E3D">
        <w:rPr>
          <w:rFonts w:asciiTheme="minorEastAsia" w:eastAsiaTheme="minorEastAsia" w:hAnsiTheme="minorEastAsia"/>
          <w:color w:val="000000" w:themeColor="text1"/>
          <w:sz w:val="24"/>
          <w:szCs w:val="24"/>
        </w:rPr>
        <w:t>http://202.119.207.33/cxxl/</w:t>
      </w: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3.采取现场答辩的形式进行中期检查时，分为项目负责人汇报和专家提问两部分限时进行，总时长为7-10分钟，具体时间安排由各单位根据情况具体制定。汇报方式为PPT，汇报内容主要包括项目完成情况和阶段性成果、项目进展过程中存在的困难和问题、项目下一步研究计划、项目已使用经费明细等方面。</w:t>
      </w: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4．各学院务必于12月16日前，在线完成2019年大学生创新训练计划项目（省级、校级）的中期检查审核工作。</w:t>
      </w:r>
    </w:p>
    <w:p w:rsidR="00892A20" w:rsidRPr="00767E3D" w:rsidRDefault="005C49A1" w:rsidP="00767E3D">
      <w:pPr>
        <w:spacing w:afterLines="50" w:after="156" w:line="540" w:lineRule="exact"/>
        <w:ind w:firstLineChars="200" w:firstLine="482"/>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b/>
          <w:color w:val="000000" w:themeColor="text1"/>
          <w:sz w:val="24"/>
          <w:szCs w:val="24"/>
        </w:rPr>
        <w:t>三、结题验收具体要求</w:t>
      </w: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1.需进行结题验收的项目为19年以前立项的提前或延期结题的项目。</w:t>
      </w: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2.项目负责人须填写《“大学生创新训练计划”项目结题报告》（附件2）并由指导教师签署意见，将纸质版和电子版在验收前交至学院教学办公室，上交时限以各学院通知为准。同时还</w:t>
      </w:r>
      <w:r w:rsidRPr="00767E3D">
        <w:rPr>
          <w:rFonts w:asciiTheme="minorEastAsia" w:eastAsiaTheme="minorEastAsia" w:hAnsiTheme="minorEastAsia" w:hint="eastAsia"/>
          <w:sz w:val="24"/>
          <w:szCs w:val="24"/>
        </w:rPr>
        <w:t>要进行结题材料的在线填报工作，18年之前申报的省级延期结题项目登录“江苏省大学生实践创新训练计划平台”（网址：http://jscx.njnu.edu.cn）；国家级和校级项目登录学校“实践教学系统”；18年申报的省级和校级延期结题项目登录中国矿业大学大学生创新训练智能管理系统（登录网址：</w:t>
      </w:r>
      <w:hyperlink r:id="rId8" w:history="1">
        <w:r w:rsidRPr="00767E3D">
          <w:rPr>
            <w:rStyle w:val="a9"/>
            <w:rFonts w:asciiTheme="minorEastAsia" w:eastAsiaTheme="minorEastAsia" w:hAnsiTheme="minorEastAsia"/>
            <w:color w:val="auto"/>
            <w:sz w:val="24"/>
            <w:szCs w:val="24"/>
            <w:u w:val="none"/>
          </w:rPr>
          <w:t>http://202.119.207.33/cxxl/</w:t>
        </w:r>
      </w:hyperlink>
      <w:r w:rsidRPr="00767E3D">
        <w:rPr>
          <w:rFonts w:asciiTheme="minorEastAsia" w:eastAsiaTheme="minorEastAsia" w:hAnsiTheme="minorEastAsia" w:hint="eastAsia"/>
          <w:sz w:val="24"/>
          <w:szCs w:val="24"/>
        </w:rPr>
        <w:t>）</w:t>
      </w: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3.将公开发表的论文、申请专利的复印件、研究报告以及项目开展过程中的实验原始记录本、调研原始问卷、访谈记录、照片（成果为实物的，提供实物照片和说明）等支撑材料作为结题报告书的附件。</w:t>
      </w: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4.采取现场答辩的形式进行结题验收时，分为项目负责人汇报和专家提问两</w:t>
      </w:r>
      <w:r w:rsidRPr="00767E3D">
        <w:rPr>
          <w:rFonts w:asciiTheme="minorEastAsia" w:eastAsiaTheme="minorEastAsia" w:hAnsiTheme="minorEastAsia" w:hint="eastAsia"/>
          <w:color w:val="000000" w:themeColor="text1"/>
          <w:sz w:val="24"/>
          <w:szCs w:val="24"/>
        </w:rPr>
        <w:lastRenderedPageBreak/>
        <w:t>部分限时进行，总时长为7-10分钟，具体时间安排由各单位根据情况制定。汇报方式为PPT，汇报内容包括项目意义、项目创新点及特色、项目完成情况、项目取得的成果、项目使用经费明细等方面。</w:t>
      </w: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5.不参加结题验收的项目视为自动终止，特殊情况需延期结题或者更换项目负责任人的项目，必须理由充分并递交书面申请，经指导教师、学院主管院长签字认可并加盖学院公章后报大学生创新训练中心备案。</w:t>
      </w: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6. 各单位务必于12月16日前，在线完成国家级和校级大学生创新训练计划项目的结题验收审核工作。</w:t>
      </w:r>
    </w:p>
    <w:p w:rsidR="00892A20" w:rsidRPr="00767E3D" w:rsidRDefault="005C49A1" w:rsidP="00767E3D">
      <w:pPr>
        <w:spacing w:afterLines="50" w:after="156" w:line="540" w:lineRule="exact"/>
        <w:ind w:firstLineChars="200" w:firstLine="482"/>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b/>
          <w:color w:val="000000" w:themeColor="text1"/>
          <w:sz w:val="24"/>
          <w:szCs w:val="24"/>
        </w:rPr>
        <w:t>四、评审要求</w:t>
      </w: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 xml:space="preserve"> 1.评审专家依据“大学生创新训练项目评审要点”（附件3）对项目进行评审。</w:t>
      </w: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 xml:space="preserve"> 2.中期检查评审成绩分为“通过”和“不通过”两个等级，结题验收评审成绩分为“优秀”、“合格”和“不合格”三个等级。</w:t>
      </w: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 xml:space="preserve"> 3.评审结束后，评审专家合议形成专家组最终评审结果并由组长负责填写评审意见。</w:t>
      </w:r>
    </w:p>
    <w:p w:rsidR="00892A20" w:rsidRPr="00767E3D" w:rsidRDefault="005C49A1" w:rsidP="00767E3D">
      <w:pPr>
        <w:spacing w:afterLines="50" w:after="156" w:line="540" w:lineRule="exact"/>
        <w:ind w:firstLineChars="200" w:firstLine="482"/>
        <w:rPr>
          <w:rFonts w:asciiTheme="minorEastAsia" w:eastAsiaTheme="minorEastAsia" w:hAnsiTheme="minorEastAsia"/>
          <w:b/>
          <w:color w:val="000000" w:themeColor="text1"/>
          <w:sz w:val="24"/>
          <w:szCs w:val="24"/>
        </w:rPr>
      </w:pPr>
      <w:r w:rsidRPr="00767E3D">
        <w:rPr>
          <w:rFonts w:asciiTheme="minorEastAsia" w:eastAsiaTheme="minorEastAsia" w:hAnsiTheme="minorEastAsia" w:hint="eastAsia"/>
          <w:b/>
          <w:color w:val="000000" w:themeColor="text1"/>
          <w:sz w:val="24"/>
          <w:szCs w:val="24"/>
        </w:rPr>
        <w:t>五、评审结果</w:t>
      </w: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 xml:space="preserve"> 1.中期检查评审成绩为“通过”的项目继续开展研究；评审成绩为“不通过”的项目，将限期进行整改，整改方案在一周内以书面形式上交学院教学办公室。</w:t>
      </w: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 xml:space="preserve"> 2.结题验收评审成绩为“不合格”的项目，将限期进行整改。整改方案在一周内以书面的形式上交学院教学办公室，经专家审议通过的，安排下一期结题验收。</w:t>
      </w:r>
    </w:p>
    <w:p w:rsidR="00892A20" w:rsidRPr="00767E3D" w:rsidRDefault="005C49A1" w:rsidP="00767E3D">
      <w:pPr>
        <w:spacing w:afterLines="50" w:after="156" w:line="540" w:lineRule="exact"/>
        <w:ind w:firstLineChars="200" w:firstLine="482"/>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b/>
          <w:color w:val="000000" w:themeColor="text1"/>
          <w:sz w:val="24"/>
          <w:szCs w:val="24"/>
        </w:rPr>
        <w:lastRenderedPageBreak/>
        <w:t>六、其他</w:t>
      </w: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 xml:space="preserve"> 1.中期检查和结题验收工作结束后，各单位须于2019年12月20日前将“各级项目中期检查情况汇总表”（附件4）和“各级项目结题情况汇总表”（附件5）纸质版交至大学生创新教育基地（博物馆一层西厅）；汇总表、《中期检查报告》（命名为:项目级别+负责人姓名中期报告）和《结题验收报告》（命名为：项目级别+负责人姓名结题报告）电子版以“xx单位—创新创业训练中期和结题”命名，打包一次性发送至邮箱：cumtdcxm@163.com。</w:t>
      </w: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 xml:space="preserve"> 2.各学院负责存档学生提交的:《项目结题报告》、《项目中期检查报告》、公开发表的论文或专利的复印件、研究报告以及项目开展的照片（成果为实物的，提供实物照片和说明）、实验原始记录本、调研原始问卷、访谈记录等材料和专家评审打分表。</w:t>
      </w:r>
    </w:p>
    <w:p w:rsidR="00892A20" w:rsidRPr="00767E3D" w:rsidRDefault="00892A20" w:rsidP="00767E3D">
      <w:pPr>
        <w:spacing w:afterLines="50" w:after="156" w:line="540" w:lineRule="exact"/>
        <w:ind w:firstLineChars="200" w:firstLine="480"/>
        <w:rPr>
          <w:rFonts w:asciiTheme="minorEastAsia" w:eastAsiaTheme="minorEastAsia" w:hAnsiTheme="minorEastAsia"/>
          <w:color w:val="000000" w:themeColor="text1"/>
          <w:sz w:val="24"/>
          <w:szCs w:val="24"/>
        </w:rPr>
      </w:pPr>
    </w:p>
    <w:p w:rsidR="00892A20" w:rsidRPr="00767E3D" w:rsidRDefault="005C49A1" w:rsidP="00767E3D">
      <w:pPr>
        <w:spacing w:afterLines="50" w:after="156" w:line="540" w:lineRule="exact"/>
        <w:ind w:firstLineChars="200" w:firstLine="480"/>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联系人：张老师  电话：83593668 83885835</w:t>
      </w:r>
    </w:p>
    <w:p w:rsidR="00892A20" w:rsidRPr="00767E3D" w:rsidRDefault="005C49A1" w:rsidP="00767E3D">
      <w:pPr>
        <w:spacing w:afterLines="50" w:after="156" w:line="540" w:lineRule="exact"/>
        <w:ind w:leftChars="284" w:left="1916" w:hangingChars="550" w:hanging="1320"/>
        <w:jc w:val="left"/>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附件： 1-1.国家级、校级“大学生创新训练计划”项目中期检查报告</w:t>
      </w:r>
    </w:p>
    <w:p w:rsidR="00892A20" w:rsidRPr="00767E3D" w:rsidRDefault="005C49A1" w:rsidP="00767E3D">
      <w:pPr>
        <w:spacing w:afterLines="50" w:after="156" w:line="540" w:lineRule="exact"/>
        <w:ind w:leftChars="783" w:left="2124" w:hangingChars="200" w:hanging="480"/>
        <w:jc w:val="left"/>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1-2.省级“大学生创新训练计划”项目中期检查报告</w:t>
      </w:r>
    </w:p>
    <w:p w:rsidR="00892A20" w:rsidRPr="00767E3D" w:rsidRDefault="005C49A1" w:rsidP="00767E3D">
      <w:pPr>
        <w:spacing w:afterLines="50" w:after="156" w:line="540" w:lineRule="exact"/>
        <w:ind w:leftChars="783" w:left="2124" w:hangingChars="200" w:hanging="480"/>
        <w:jc w:val="left"/>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2-1.国家级、校级“大学生创新训练计划”项目结题报告</w:t>
      </w:r>
    </w:p>
    <w:p w:rsidR="00892A20" w:rsidRPr="00767E3D" w:rsidRDefault="005C49A1" w:rsidP="00767E3D">
      <w:pPr>
        <w:spacing w:afterLines="50" w:after="156" w:line="540" w:lineRule="exact"/>
        <w:ind w:firstLineChars="550" w:firstLine="1320"/>
        <w:jc w:val="left"/>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2-2.省级“大学生创新训练计划”项目结题申请书</w:t>
      </w:r>
    </w:p>
    <w:p w:rsidR="00892A20" w:rsidRPr="00767E3D" w:rsidRDefault="005C49A1" w:rsidP="00767E3D">
      <w:pPr>
        <w:spacing w:afterLines="50" w:after="156" w:line="540" w:lineRule="exact"/>
        <w:ind w:firstLineChars="550" w:firstLine="1320"/>
        <w:jc w:val="left"/>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3.大学生创新训练项目评审要点</w:t>
      </w:r>
    </w:p>
    <w:p w:rsidR="00892A20" w:rsidRPr="00767E3D" w:rsidRDefault="005C49A1" w:rsidP="00767E3D">
      <w:pPr>
        <w:spacing w:afterLines="50" w:after="156" w:line="540" w:lineRule="exact"/>
        <w:ind w:firstLineChars="550" w:firstLine="1320"/>
        <w:jc w:val="left"/>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4.各级项目中期检查情况汇总表</w:t>
      </w:r>
    </w:p>
    <w:p w:rsidR="00892A20" w:rsidRPr="00767E3D" w:rsidRDefault="005C49A1" w:rsidP="00767E3D">
      <w:pPr>
        <w:spacing w:afterLines="50" w:after="156" w:line="540" w:lineRule="exact"/>
        <w:ind w:firstLineChars="550" w:firstLine="1320"/>
        <w:jc w:val="left"/>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5.各级项目结题情况汇总表</w:t>
      </w:r>
    </w:p>
    <w:p w:rsidR="00892A20" w:rsidRPr="00767E3D" w:rsidRDefault="005C49A1" w:rsidP="00767E3D">
      <w:pPr>
        <w:spacing w:afterLines="50" w:after="156" w:line="540" w:lineRule="exact"/>
        <w:ind w:firstLineChars="550" w:firstLine="1320"/>
        <w:jc w:val="left"/>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6.中期和结题答辩安排</w:t>
      </w:r>
    </w:p>
    <w:p w:rsidR="00892A20" w:rsidRPr="00767E3D" w:rsidRDefault="005C49A1" w:rsidP="00767E3D">
      <w:pPr>
        <w:spacing w:afterLines="50" w:after="156" w:line="540" w:lineRule="exact"/>
        <w:ind w:firstLineChars="550" w:firstLine="1320"/>
        <w:jc w:val="left"/>
        <w:rPr>
          <w:rFonts w:asciiTheme="minorEastAsia" w:eastAsiaTheme="minorEastAsia" w:hAnsiTheme="minorEastAsia"/>
          <w:color w:val="000000" w:themeColor="text1"/>
          <w:sz w:val="24"/>
          <w:szCs w:val="24"/>
        </w:rPr>
      </w:pPr>
      <w:r w:rsidRPr="00767E3D">
        <w:rPr>
          <w:rFonts w:asciiTheme="minorEastAsia" w:eastAsiaTheme="minorEastAsia" w:hAnsiTheme="minorEastAsia" w:hint="eastAsia"/>
          <w:color w:val="000000" w:themeColor="text1"/>
          <w:sz w:val="24"/>
          <w:szCs w:val="24"/>
        </w:rPr>
        <w:t>7.2019年各级大学生创新训练计划立项名单</w:t>
      </w:r>
    </w:p>
    <w:p w:rsidR="00892A20" w:rsidRPr="00767E3D" w:rsidRDefault="00892A20" w:rsidP="00767E3D">
      <w:pPr>
        <w:spacing w:afterLines="50" w:after="156" w:line="540" w:lineRule="exact"/>
        <w:jc w:val="left"/>
        <w:rPr>
          <w:rFonts w:asciiTheme="minorEastAsia" w:eastAsiaTheme="minorEastAsia" w:hAnsiTheme="minorEastAsia"/>
          <w:color w:val="000000" w:themeColor="text1"/>
          <w:sz w:val="24"/>
          <w:szCs w:val="24"/>
        </w:rPr>
      </w:pPr>
    </w:p>
    <w:p w:rsidR="00892A20" w:rsidRPr="00767E3D" w:rsidRDefault="005C49A1" w:rsidP="00767E3D">
      <w:pPr>
        <w:spacing w:line="540" w:lineRule="exact"/>
        <w:jc w:val="right"/>
        <w:rPr>
          <w:rFonts w:asciiTheme="minorEastAsia" w:eastAsiaTheme="minorEastAsia" w:hAnsiTheme="minorEastAsia"/>
          <w:b/>
          <w:color w:val="000000" w:themeColor="text1"/>
          <w:sz w:val="24"/>
          <w:szCs w:val="24"/>
        </w:rPr>
      </w:pPr>
      <w:r w:rsidRPr="00767E3D">
        <w:rPr>
          <w:rFonts w:asciiTheme="minorEastAsia" w:eastAsiaTheme="minorEastAsia" w:hAnsiTheme="minorEastAsia" w:hint="eastAsia"/>
          <w:b/>
          <w:color w:val="000000" w:themeColor="text1"/>
          <w:sz w:val="24"/>
          <w:szCs w:val="24"/>
        </w:rPr>
        <w:t>大学生创新训练中心  教务部</w:t>
      </w:r>
    </w:p>
    <w:p w:rsidR="00892A20" w:rsidRPr="00767E3D" w:rsidRDefault="005C49A1" w:rsidP="00767E3D">
      <w:pPr>
        <w:spacing w:line="540" w:lineRule="exact"/>
        <w:jc w:val="right"/>
        <w:rPr>
          <w:rFonts w:asciiTheme="minorEastAsia" w:eastAsiaTheme="minorEastAsia" w:hAnsiTheme="minorEastAsia"/>
          <w:b/>
          <w:color w:val="000000" w:themeColor="text1"/>
          <w:sz w:val="24"/>
          <w:szCs w:val="24"/>
        </w:rPr>
      </w:pPr>
      <w:r w:rsidRPr="00767E3D">
        <w:rPr>
          <w:rFonts w:asciiTheme="minorEastAsia" w:eastAsiaTheme="minorEastAsia" w:hAnsiTheme="minorEastAsia" w:hint="eastAsia"/>
          <w:b/>
          <w:color w:val="000000" w:themeColor="text1"/>
          <w:sz w:val="24"/>
          <w:szCs w:val="24"/>
        </w:rPr>
        <w:t>校团委  低碳能源研究院</w:t>
      </w:r>
    </w:p>
    <w:p w:rsidR="00892A20" w:rsidRPr="00767E3D" w:rsidRDefault="005C49A1" w:rsidP="00767E3D">
      <w:pPr>
        <w:spacing w:line="540" w:lineRule="exact"/>
        <w:jc w:val="right"/>
        <w:rPr>
          <w:rFonts w:asciiTheme="minorEastAsia" w:eastAsiaTheme="minorEastAsia" w:hAnsiTheme="minorEastAsia"/>
          <w:b/>
          <w:color w:val="000000" w:themeColor="text1"/>
          <w:sz w:val="24"/>
          <w:szCs w:val="24"/>
        </w:rPr>
      </w:pPr>
      <w:r w:rsidRPr="00767E3D">
        <w:rPr>
          <w:rFonts w:asciiTheme="minorEastAsia" w:eastAsiaTheme="minorEastAsia" w:hAnsiTheme="minorEastAsia" w:hint="eastAsia"/>
          <w:b/>
          <w:color w:val="000000" w:themeColor="text1"/>
          <w:sz w:val="24"/>
          <w:szCs w:val="24"/>
        </w:rPr>
        <w:t xml:space="preserve">                           深部煤炭重点实验室</w:t>
      </w:r>
    </w:p>
    <w:p w:rsidR="004A24A1" w:rsidRPr="00767E3D" w:rsidRDefault="005C49A1" w:rsidP="00767E3D">
      <w:pPr>
        <w:spacing w:line="540" w:lineRule="exact"/>
        <w:jc w:val="right"/>
        <w:rPr>
          <w:rFonts w:asciiTheme="minorEastAsia" w:eastAsiaTheme="minorEastAsia" w:hAnsiTheme="minorEastAsia"/>
          <w:b/>
          <w:color w:val="000000" w:themeColor="text1"/>
          <w:sz w:val="24"/>
          <w:szCs w:val="24"/>
        </w:rPr>
      </w:pPr>
      <w:r w:rsidRPr="00767E3D">
        <w:rPr>
          <w:rFonts w:asciiTheme="minorEastAsia" w:eastAsiaTheme="minorEastAsia" w:hAnsiTheme="minorEastAsia" w:hint="eastAsia"/>
          <w:b/>
          <w:color w:val="000000" w:themeColor="text1"/>
          <w:sz w:val="24"/>
          <w:szCs w:val="24"/>
        </w:rPr>
        <w:t xml:space="preserve">                              </w:t>
      </w:r>
      <w:r w:rsidR="004A24A1" w:rsidRPr="00767E3D">
        <w:rPr>
          <w:rFonts w:asciiTheme="minorEastAsia" w:eastAsiaTheme="minorEastAsia" w:hAnsiTheme="minorEastAsia" w:hint="eastAsia"/>
          <w:b/>
          <w:color w:val="000000" w:themeColor="text1"/>
          <w:sz w:val="24"/>
          <w:szCs w:val="24"/>
        </w:rPr>
        <w:t>深部岩土</w:t>
      </w:r>
    </w:p>
    <w:p w:rsidR="00892A20" w:rsidRDefault="005C49A1" w:rsidP="00767E3D">
      <w:pPr>
        <w:spacing w:line="540" w:lineRule="exact"/>
        <w:jc w:val="right"/>
        <w:rPr>
          <w:rFonts w:ascii="仿宋_GB2312" w:eastAsia="仿宋_GB2312"/>
          <w:b/>
          <w:color w:val="000000" w:themeColor="text1"/>
          <w:sz w:val="30"/>
          <w:szCs w:val="30"/>
        </w:rPr>
      </w:pPr>
      <w:r w:rsidRPr="00767E3D">
        <w:rPr>
          <w:rFonts w:asciiTheme="minorEastAsia" w:eastAsiaTheme="minorEastAsia" w:hAnsiTheme="minorEastAsia" w:hint="eastAsia"/>
          <w:b/>
          <w:color w:val="000000" w:themeColor="text1"/>
          <w:sz w:val="24"/>
          <w:szCs w:val="24"/>
        </w:rPr>
        <w:t>2019年11月12日</w:t>
      </w:r>
    </w:p>
    <w:sectPr w:rsidR="00892A20">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86A" w:rsidRDefault="0096786A">
      <w:r>
        <w:separator/>
      </w:r>
    </w:p>
  </w:endnote>
  <w:endnote w:type="continuationSeparator" w:id="0">
    <w:p w:rsidR="0096786A" w:rsidRDefault="0096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86A" w:rsidRDefault="0096786A">
      <w:r>
        <w:separator/>
      </w:r>
    </w:p>
  </w:footnote>
  <w:footnote w:type="continuationSeparator" w:id="0">
    <w:p w:rsidR="0096786A" w:rsidRDefault="00967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A20" w:rsidRDefault="00892A20">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C7846"/>
    <w:rsid w:val="0005017A"/>
    <w:rsid w:val="000540DF"/>
    <w:rsid w:val="00063834"/>
    <w:rsid w:val="000869FA"/>
    <w:rsid w:val="000905DA"/>
    <w:rsid w:val="000935BA"/>
    <w:rsid w:val="000A0626"/>
    <w:rsid w:val="000A2589"/>
    <w:rsid w:val="000A386E"/>
    <w:rsid w:val="000D0AFC"/>
    <w:rsid w:val="0010399D"/>
    <w:rsid w:val="00105277"/>
    <w:rsid w:val="00122AF7"/>
    <w:rsid w:val="00124CC3"/>
    <w:rsid w:val="00131DFA"/>
    <w:rsid w:val="00156DF8"/>
    <w:rsid w:val="00166C3E"/>
    <w:rsid w:val="001714F2"/>
    <w:rsid w:val="00193856"/>
    <w:rsid w:val="001A0E7D"/>
    <w:rsid w:val="001A44BD"/>
    <w:rsid w:val="001B6091"/>
    <w:rsid w:val="001D22E9"/>
    <w:rsid w:val="001F42FB"/>
    <w:rsid w:val="00200F5C"/>
    <w:rsid w:val="00206D4B"/>
    <w:rsid w:val="002769BC"/>
    <w:rsid w:val="00281771"/>
    <w:rsid w:val="00282953"/>
    <w:rsid w:val="00286F7E"/>
    <w:rsid w:val="002B2CC2"/>
    <w:rsid w:val="002B6CA5"/>
    <w:rsid w:val="002C5D67"/>
    <w:rsid w:val="002D6F9C"/>
    <w:rsid w:val="0034193B"/>
    <w:rsid w:val="003500E8"/>
    <w:rsid w:val="00352BD5"/>
    <w:rsid w:val="0037084E"/>
    <w:rsid w:val="00372A48"/>
    <w:rsid w:val="00382545"/>
    <w:rsid w:val="00392562"/>
    <w:rsid w:val="003A63EC"/>
    <w:rsid w:val="003A69D4"/>
    <w:rsid w:val="003B0B37"/>
    <w:rsid w:val="003B1602"/>
    <w:rsid w:val="003C3BAE"/>
    <w:rsid w:val="003E5DF9"/>
    <w:rsid w:val="003F423F"/>
    <w:rsid w:val="003F4AF2"/>
    <w:rsid w:val="00400466"/>
    <w:rsid w:val="00425AEB"/>
    <w:rsid w:val="00467BBB"/>
    <w:rsid w:val="004A22F7"/>
    <w:rsid w:val="004A24A1"/>
    <w:rsid w:val="004C68A3"/>
    <w:rsid w:val="004C7A58"/>
    <w:rsid w:val="004D0718"/>
    <w:rsid w:val="004F1DAC"/>
    <w:rsid w:val="004F505B"/>
    <w:rsid w:val="0050075F"/>
    <w:rsid w:val="005203D0"/>
    <w:rsid w:val="005365C9"/>
    <w:rsid w:val="00537493"/>
    <w:rsid w:val="00552F86"/>
    <w:rsid w:val="005563A1"/>
    <w:rsid w:val="005763A3"/>
    <w:rsid w:val="00584B88"/>
    <w:rsid w:val="00585023"/>
    <w:rsid w:val="00595B85"/>
    <w:rsid w:val="005A523C"/>
    <w:rsid w:val="005C41ED"/>
    <w:rsid w:val="005C49A1"/>
    <w:rsid w:val="005D46F1"/>
    <w:rsid w:val="005E1137"/>
    <w:rsid w:val="005F0CA1"/>
    <w:rsid w:val="006164A9"/>
    <w:rsid w:val="00631CAF"/>
    <w:rsid w:val="00634DA8"/>
    <w:rsid w:val="0065676F"/>
    <w:rsid w:val="00660B94"/>
    <w:rsid w:val="00697A72"/>
    <w:rsid w:val="006B0832"/>
    <w:rsid w:val="006D3F52"/>
    <w:rsid w:val="006F00B7"/>
    <w:rsid w:val="00706815"/>
    <w:rsid w:val="0075242A"/>
    <w:rsid w:val="007535C9"/>
    <w:rsid w:val="00757A01"/>
    <w:rsid w:val="007607F3"/>
    <w:rsid w:val="0076631D"/>
    <w:rsid w:val="007670CC"/>
    <w:rsid w:val="00767E3D"/>
    <w:rsid w:val="007C0132"/>
    <w:rsid w:val="007C2F70"/>
    <w:rsid w:val="007E17B7"/>
    <w:rsid w:val="007F605A"/>
    <w:rsid w:val="00802751"/>
    <w:rsid w:val="00822211"/>
    <w:rsid w:val="00825F88"/>
    <w:rsid w:val="00830D01"/>
    <w:rsid w:val="008523EA"/>
    <w:rsid w:val="008563B2"/>
    <w:rsid w:val="00864BF8"/>
    <w:rsid w:val="00866803"/>
    <w:rsid w:val="00867A32"/>
    <w:rsid w:val="00875F41"/>
    <w:rsid w:val="0087644D"/>
    <w:rsid w:val="00887ECB"/>
    <w:rsid w:val="00892A20"/>
    <w:rsid w:val="008B69BC"/>
    <w:rsid w:val="008C21E6"/>
    <w:rsid w:val="008E185E"/>
    <w:rsid w:val="00902907"/>
    <w:rsid w:val="009168DA"/>
    <w:rsid w:val="00924972"/>
    <w:rsid w:val="0093488A"/>
    <w:rsid w:val="009403F8"/>
    <w:rsid w:val="009576F7"/>
    <w:rsid w:val="0096786A"/>
    <w:rsid w:val="009763EB"/>
    <w:rsid w:val="00981EAA"/>
    <w:rsid w:val="00991C6A"/>
    <w:rsid w:val="009932F4"/>
    <w:rsid w:val="009A7676"/>
    <w:rsid w:val="009B4E0B"/>
    <w:rsid w:val="009B521D"/>
    <w:rsid w:val="009C5094"/>
    <w:rsid w:val="009C7345"/>
    <w:rsid w:val="009D0960"/>
    <w:rsid w:val="009D32D4"/>
    <w:rsid w:val="009F5BAF"/>
    <w:rsid w:val="00A34FD6"/>
    <w:rsid w:val="00A40133"/>
    <w:rsid w:val="00A574D5"/>
    <w:rsid w:val="00AB5D63"/>
    <w:rsid w:val="00AC500E"/>
    <w:rsid w:val="00AC7B0F"/>
    <w:rsid w:val="00AD4EB4"/>
    <w:rsid w:val="00AF6344"/>
    <w:rsid w:val="00B00C3C"/>
    <w:rsid w:val="00B06BF8"/>
    <w:rsid w:val="00B07DA5"/>
    <w:rsid w:val="00B233C1"/>
    <w:rsid w:val="00B82D41"/>
    <w:rsid w:val="00BB2303"/>
    <w:rsid w:val="00BB7C6C"/>
    <w:rsid w:val="00BC076C"/>
    <w:rsid w:val="00BD6633"/>
    <w:rsid w:val="00BE7E29"/>
    <w:rsid w:val="00C04EF0"/>
    <w:rsid w:val="00C06AD5"/>
    <w:rsid w:val="00C2238F"/>
    <w:rsid w:val="00C30B51"/>
    <w:rsid w:val="00C35399"/>
    <w:rsid w:val="00C35A07"/>
    <w:rsid w:val="00C5312C"/>
    <w:rsid w:val="00C62986"/>
    <w:rsid w:val="00C851EA"/>
    <w:rsid w:val="00CE1D9B"/>
    <w:rsid w:val="00D03D78"/>
    <w:rsid w:val="00D21D78"/>
    <w:rsid w:val="00D24F96"/>
    <w:rsid w:val="00D426C0"/>
    <w:rsid w:val="00D469BB"/>
    <w:rsid w:val="00D56160"/>
    <w:rsid w:val="00D64FA3"/>
    <w:rsid w:val="00D70282"/>
    <w:rsid w:val="00D7327B"/>
    <w:rsid w:val="00D8438E"/>
    <w:rsid w:val="00DC7846"/>
    <w:rsid w:val="00DD7735"/>
    <w:rsid w:val="00E079DF"/>
    <w:rsid w:val="00E11DA9"/>
    <w:rsid w:val="00E507A2"/>
    <w:rsid w:val="00E55921"/>
    <w:rsid w:val="00E70380"/>
    <w:rsid w:val="00E927D1"/>
    <w:rsid w:val="00EA24B2"/>
    <w:rsid w:val="00ED7D5F"/>
    <w:rsid w:val="00EE1F02"/>
    <w:rsid w:val="00F3495F"/>
    <w:rsid w:val="00F43D82"/>
    <w:rsid w:val="00F56044"/>
    <w:rsid w:val="00F8338D"/>
    <w:rsid w:val="00F87209"/>
    <w:rsid w:val="00F949DD"/>
    <w:rsid w:val="00FC050E"/>
    <w:rsid w:val="00FC458A"/>
    <w:rsid w:val="15906F64"/>
    <w:rsid w:val="59FB6B8D"/>
    <w:rsid w:val="6C8551B8"/>
    <w:rsid w:val="772B7729"/>
    <w:rsid w:val="7DD539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Plain Text"/>
    <w:basedOn w:val="a"/>
    <w:link w:val="Char0"/>
    <w:qFormat/>
    <w:rPr>
      <w:rFonts w:ascii="宋体" w:hAnsi="Courier New"/>
    </w:r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8">
    <w:name w:val="annotation subject"/>
    <w:basedOn w:val="a3"/>
    <w:next w:val="a3"/>
    <w:link w:val="Char4"/>
    <w:uiPriority w:val="99"/>
    <w:semiHidden/>
    <w:unhideWhenUsed/>
    <w:qFormat/>
    <w:rPr>
      <w:b/>
      <w:bCs/>
    </w:rPr>
  </w:style>
  <w:style w:type="character" w:styleId="a9">
    <w:name w:val="Hyperlink"/>
    <w:basedOn w:val="a0"/>
    <w:uiPriority w:val="99"/>
    <w:unhideWhenUsed/>
    <w:qFormat/>
    <w:rPr>
      <w:color w:val="0000FF" w:themeColor="hyperlink"/>
      <w:u w:val="single"/>
    </w:rPr>
  </w:style>
  <w:style w:type="character" w:styleId="aa">
    <w:name w:val="annotation reference"/>
    <w:basedOn w:val="a0"/>
    <w:uiPriority w:val="99"/>
    <w:semiHidden/>
    <w:unhideWhenUsed/>
    <w:qFormat/>
    <w:rPr>
      <w:sz w:val="21"/>
      <w:szCs w:val="21"/>
    </w:rPr>
  </w:style>
  <w:style w:type="character" w:customStyle="1" w:styleId="Char3">
    <w:name w:val="页眉 Char"/>
    <w:basedOn w:val="a0"/>
    <w:link w:val="a7"/>
    <w:uiPriority w:val="99"/>
    <w:rPr>
      <w:sz w:val="18"/>
      <w:szCs w:val="18"/>
    </w:rPr>
  </w:style>
  <w:style w:type="character" w:customStyle="1" w:styleId="Char2">
    <w:name w:val="页脚 Char"/>
    <w:basedOn w:val="a0"/>
    <w:link w:val="a6"/>
    <w:uiPriority w:val="99"/>
    <w:qFormat/>
    <w:rPr>
      <w:sz w:val="18"/>
      <w:szCs w:val="18"/>
    </w:rPr>
  </w:style>
  <w:style w:type="character" w:customStyle="1" w:styleId="Char0">
    <w:name w:val="纯文本 Char"/>
    <w:basedOn w:val="a0"/>
    <w:link w:val="a4"/>
    <w:qFormat/>
    <w:rPr>
      <w:rFonts w:ascii="宋体" w:eastAsia="宋体" w:hAnsi="Courier New" w:cs="Times New Roman"/>
      <w:szCs w:val="20"/>
    </w:rPr>
  </w:style>
  <w:style w:type="character" w:customStyle="1" w:styleId="Char1">
    <w:name w:val="批注框文本 Char"/>
    <w:basedOn w:val="a0"/>
    <w:link w:val="a5"/>
    <w:uiPriority w:val="99"/>
    <w:semiHidden/>
    <w:qFormat/>
    <w:rPr>
      <w:rFonts w:ascii="Times New Roman" w:eastAsia="宋体" w:hAnsi="Times New Roman" w:cs="Times New Roman"/>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0"/>
    </w:rPr>
  </w:style>
  <w:style w:type="character" w:customStyle="1" w:styleId="Char4">
    <w:name w:val="批注主题 Char"/>
    <w:basedOn w:val="Char"/>
    <w:link w:val="a8"/>
    <w:uiPriority w:val="99"/>
    <w:semiHidden/>
    <w:qFormat/>
    <w:rPr>
      <w:rFonts w:ascii="Times New Roman" w:eastAsia="宋体" w:hAnsi="Times New Roman" w:cs="Times New Roman"/>
      <w:b/>
      <w:bCs/>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202.119.207.33/cxx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5</Pages>
  <Words>391</Words>
  <Characters>2233</Characters>
  <Application>Microsoft Office Word</Application>
  <DocSecurity>0</DocSecurity>
  <Lines>18</Lines>
  <Paragraphs>5</Paragraphs>
  <ScaleCrop>false</ScaleCrop>
  <Company>CUMT</Company>
  <LinksUpToDate>false</LinksUpToDate>
  <CharactersWithSpaces>2619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dc:creator>
  <cp:lastModifiedBy>gumingmin</cp:lastModifiedBy>
  <cp:revision>45</cp:revision>
  <cp:lastPrinted>2013-12-16T06:09:00Z</cp:lastPrinted>
  <dcterms:created xsi:type="dcterms:W3CDTF">2017-12-04T03:30:00Z</dcterms:created>
  <dcterms:modified xsi:type="dcterms:W3CDTF">2019-11-15T01:03:00Z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